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5" w:rsidRPr="009A0495" w:rsidRDefault="000F6D11" w:rsidP="009A0495">
      <w:pPr>
        <w:tabs>
          <w:tab w:val="left" w:pos="1418"/>
        </w:tabs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СХВАЛ</w:t>
      </w:r>
      <w:r w:rsidR="009A0495" w:rsidRPr="009A049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ЕНО                                                       ЗАТВЕРДЖЕНО</w:t>
      </w:r>
    </w:p>
    <w:p w:rsidR="009A0495" w:rsidRPr="009A0495" w:rsidRDefault="009A0495" w:rsidP="009A0495">
      <w:pPr>
        <w:tabs>
          <w:tab w:val="left" w:pos="1418"/>
        </w:tabs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>Рішенням педагогічної ради                                  Директор школи</w:t>
      </w:r>
    </w:p>
    <w:p w:rsidR="009A0495" w:rsidRPr="009A0495" w:rsidRDefault="009A0495" w:rsidP="009A0495">
      <w:pPr>
        <w:tabs>
          <w:tab w:val="left" w:pos="1418"/>
        </w:tabs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>Протокол №</w:t>
      </w:r>
      <w:r w:rsidR="000F6D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 </w:t>
      </w: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0F6D11"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.10.2021 </w:t>
      </w: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                        ____________Г.В. </w:t>
      </w:r>
      <w:proofErr w:type="spellStart"/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>Огоновська</w:t>
      </w:r>
      <w:proofErr w:type="spellEnd"/>
    </w:p>
    <w:p w:rsidR="009A0495" w:rsidRPr="009A0495" w:rsidRDefault="009A0495" w:rsidP="009A0495">
      <w:pPr>
        <w:spacing w:after="0" w:line="360" w:lineRule="auto"/>
        <w:ind w:left="450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>Наказ №</w:t>
      </w:r>
      <w:r w:rsidR="000F6D11">
        <w:rPr>
          <w:rFonts w:ascii="Times New Roman" w:eastAsia="Calibri" w:hAnsi="Times New Roman" w:cs="Times New Roman"/>
          <w:sz w:val="28"/>
          <w:szCs w:val="28"/>
          <w:lang w:val="uk-UA"/>
        </w:rPr>
        <w:t>02-о/185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r w:rsidR="000F6D1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19.11</w:t>
      </w:r>
      <w:r w:rsidR="00E93A5A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  <w:r w:rsidRPr="009A04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</w:t>
      </w:r>
    </w:p>
    <w:p w:rsidR="009A0495" w:rsidRPr="009A0495" w:rsidRDefault="009A0495" w:rsidP="009A0495">
      <w:pPr>
        <w:tabs>
          <w:tab w:val="left" w:pos="3242"/>
        </w:tabs>
        <w:spacing w:after="0" w:line="360" w:lineRule="auto"/>
        <w:ind w:right="85"/>
        <w:rPr>
          <w:rFonts w:ascii="Times New Roman" w:eastAsia="Calibri" w:hAnsi="Times New Roman" w:cs="Times New Roman"/>
          <w:b/>
          <w:bCs/>
          <w:sz w:val="96"/>
          <w:szCs w:val="28"/>
          <w:lang w:val="uk-UA"/>
        </w:rPr>
      </w:pPr>
      <w:r w:rsidRPr="009A0495">
        <w:rPr>
          <w:rFonts w:ascii="Times New Roman" w:eastAsia="Calibri" w:hAnsi="Times New Roman" w:cs="Times New Roman"/>
          <w:b/>
          <w:bCs/>
          <w:sz w:val="96"/>
          <w:szCs w:val="28"/>
          <w:lang w:val="uk-UA"/>
        </w:rPr>
        <w:tab/>
      </w:r>
    </w:p>
    <w:p w:rsidR="00626550" w:rsidRDefault="00626550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Pr="007B16B7" w:rsidRDefault="007B16B7" w:rsidP="007B16B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93A5A">
        <w:rPr>
          <w:rFonts w:ascii="Times New Roman" w:hAnsi="Times New Roman" w:cs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ОРЯДОК</w:t>
      </w:r>
    </w:p>
    <w:p w:rsidR="007B16B7" w:rsidRPr="007B16B7" w:rsidRDefault="007B16B7" w:rsidP="007B16B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 w:rsidRPr="007B16B7">
        <w:rPr>
          <w:rFonts w:ascii="Times New Roman" w:hAnsi="Times New Roman" w:cs="Times New Roman"/>
          <w:b/>
          <w:sz w:val="32"/>
          <w:szCs w:val="28"/>
          <w:lang w:val="uk-UA" w:eastAsia="ru-RU"/>
        </w:rPr>
        <w:t>визнання результатів підвищення</w:t>
      </w:r>
    </w:p>
    <w:p w:rsidR="007B16B7" w:rsidRDefault="007B16B7" w:rsidP="007B16B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 w:rsidRPr="007B16B7">
        <w:rPr>
          <w:rFonts w:ascii="Times New Roman" w:hAnsi="Times New Roman" w:cs="Times New Roman"/>
          <w:b/>
          <w:sz w:val="32"/>
          <w:szCs w:val="28"/>
          <w:lang w:val="uk-UA" w:eastAsia="ru-RU"/>
        </w:rPr>
        <w:t xml:space="preserve"> кваліфікації педагогічних працівників</w:t>
      </w:r>
    </w:p>
    <w:p w:rsidR="007B16B7" w:rsidRDefault="007B16B7" w:rsidP="007B16B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uk-UA" w:eastAsia="ru-RU"/>
        </w:rPr>
        <w:t>Миколаївської загальноосвітньої школи І-ІІІ ступенів №1</w:t>
      </w:r>
    </w:p>
    <w:p w:rsidR="007B16B7" w:rsidRDefault="007B16B7" w:rsidP="007B16B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28"/>
          <w:lang w:val="uk-UA" w:eastAsia="ru-RU"/>
        </w:rPr>
        <w:t>Миколаївської міської ради</w:t>
      </w:r>
    </w:p>
    <w:p w:rsidR="007B16B7" w:rsidRPr="007B16B7" w:rsidRDefault="007B16B7" w:rsidP="007B16B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val="uk-UA" w:eastAsia="ru-RU"/>
        </w:rPr>
        <w:t>Стрийського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uk-UA" w:eastAsia="ru-RU"/>
        </w:rPr>
        <w:t xml:space="preserve"> району Львівської області</w:t>
      </w:r>
    </w:p>
    <w:p w:rsidR="007B16B7" w:rsidRPr="007B16B7" w:rsidRDefault="007B16B7" w:rsidP="007B16B7">
      <w:pPr>
        <w:shd w:val="clear" w:color="auto" w:fill="FFFFFF"/>
        <w:spacing w:after="0"/>
        <w:outlineLvl w:val="1"/>
        <w:rPr>
          <w:rFonts w:ascii="Arial" w:eastAsia="Times New Roman" w:hAnsi="Arial" w:cs="Arial"/>
          <w:sz w:val="40"/>
          <w:szCs w:val="39"/>
          <w:lang w:val="uk-UA" w:eastAsia="ru-RU"/>
        </w:rPr>
      </w:pPr>
    </w:p>
    <w:p w:rsidR="007B16B7" w:rsidRPr="007B16B7" w:rsidRDefault="007B16B7" w:rsidP="007B16B7">
      <w:pPr>
        <w:shd w:val="clear" w:color="auto" w:fill="FFFFFF"/>
        <w:spacing w:after="0"/>
        <w:outlineLvl w:val="1"/>
        <w:rPr>
          <w:rFonts w:ascii="Arial" w:eastAsia="Times New Roman" w:hAnsi="Arial" w:cs="Arial"/>
          <w:sz w:val="40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7B16B7" w:rsidRDefault="007B16B7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</w:p>
    <w:p w:rsidR="00E93A5A" w:rsidRPr="00BA3999" w:rsidRDefault="00E93A5A" w:rsidP="00E236DE">
      <w:pPr>
        <w:shd w:val="clear" w:color="auto" w:fill="FFFFFF"/>
        <w:spacing w:after="0" w:line="510" w:lineRule="atLeast"/>
        <w:outlineLvl w:val="1"/>
        <w:rPr>
          <w:rFonts w:ascii="Arial" w:eastAsia="Times New Roman" w:hAnsi="Arial" w:cs="Arial"/>
          <w:sz w:val="39"/>
          <w:szCs w:val="39"/>
          <w:lang w:val="uk-UA" w:eastAsia="ru-RU"/>
        </w:rPr>
      </w:pPr>
      <w:bookmarkStart w:id="0" w:name="_GoBack"/>
      <w:bookmarkEnd w:id="0"/>
    </w:p>
    <w:p w:rsidR="00E236DE" w:rsidRPr="00BA3999" w:rsidRDefault="00E236DE" w:rsidP="00F31E47">
      <w:pPr>
        <w:shd w:val="clear" w:color="auto" w:fill="FFFFFF"/>
        <w:spacing w:after="0" w:line="43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6D11" w:rsidRPr="000F6D11" w:rsidRDefault="000F6D11" w:rsidP="000F6D11">
      <w:pPr>
        <w:shd w:val="clear" w:color="auto" w:fill="FFFFFF"/>
        <w:spacing w:after="0" w:line="435" w:lineRule="atLeast"/>
        <w:ind w:left="-28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I. </w:t>
      </w:r>
      <w:proofErr w:type="spellStart"/>
      <w:r w:rsidRPr="000F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Загальні</w:t>
      </w:r>
      <w:proofErr w:type="spellEnd"/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положення</w:t>
      </w:r>
      <w:proofErr w:type="spellEnd"/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-документів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підвищення кваліфікації, виданих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закладом освіти (його структурним підрозділом), науковою установою, іншою юридичною чи фізич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ою особою, у тому числі фізичною особою - підприємцем, що провадить освітню діяльність у сфері підвищення кваліфікації педагогічних працівників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відповідної ліцензії та/або за неакредитованими програмами підвищення кваліфікації;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результатів підвищення кваліфікації.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Цей Порядок розроблений у відповідності до чинного законодавства, зокрема,  згідно з Порядком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педагогічних і науково-педагогічних працівників, затвердженим  постановою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Кабінету Міністрів України від 21.08.19 №800  із змінами і доповненнями, внесеними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постановою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КМУ від 27.12.2019 року № 1133</w:t>
      </w:r>
      <w:r w:rsidRPr="000F6D11">
        <w:rPr>
          <w:rFonts w:ascii="Calibri" w:eastAsia="Calibri" w:hAnsi="Calibri" w:cs="Times New Roman"/>
          <w:lang w:val="uk-UA"/>
        </w:rPr>
        <w:t>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У цьому Порядку терміни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вживаються у значеннях, наведених у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Законі України «Про освіту», Порядку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підвищення кваліфікації педагогічних і науково-педагогічних працівників, затвердженому постановою Кабінету Міністрів України від 21.08.19 №800 із змінами і доповненнями, внесеними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постановою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КМУ від 27.12.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2019 року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1133</w:t>
      </w:r>
      <w:r w:rsidRPr="000F6D11">
        <w:rPr>
          <w:rFonts w:ascii="Calibri" w:eastAsia="Calibri" w:hAnsi="Calibri" w:cs="Times New Roman"/>
          <w:lang w:val="uk-UA"/>
        </w:rPr>
        <w:t>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Процедуру визнання відповідно до цього Порядку проводить педагогічна рада закладу.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У разі визнання документів згідно з цим Порядком учаснику підвищення кваліфікації обсяг навчання нараховується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годинах та/або кредитах Європейської кредитної трансферно-накопичувальної системи (далі - ЄКТС, (один кредит ЄКТС становить 30 годин) за накопичувальною системою.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6.Документи про підвищення кваліфікації та р</w:t>
      </w:r>
      <w:r w:rsidRPr="000F6D1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  <w:t xml:space="preserve">езультати підвищення кваліфікації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суб'єктів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Визнання документів про підвищення кваліфікації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виданих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закладом освіти (його структурним підрозділом), науковою установою, іншою юридичною чи фізичною особою, у тому числі фізичною особою - підприємцем, що провадить освітню діяльність у сфері підвищення кваліфікації педагогічних  працівників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відповідної ліцензії та/або за неакредитованими програмами підвищення кваліфікації;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Для визнання і підтвердження документів про підвищення кваліфікації, виданих установами, юридичними  або фізичними особами, які провадять освітню діяльність із підвищення кваліфікації без відповідної ліцензії та/або за неакредитованими програмами (далі - документ про підвищення кваліфікації), 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учасник навчання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uk-UA"/>
        </w:rPr>
        <w:t xml:space="preserve">протягом одного місяця після завершення </w:t>
      </w:r>
      <w:r w:rsidRPr="000F6D1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  <w:t xml:space="preserve">підвищення </w:t>
      </w:r>
      <w:r w:rsidRPr="000F6D1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  <w:lastRenderedPageBreak/>
        <w:t xml:space="preserve">кваліфікації </w:t>
      </w:r>
      <w:r w:rsidRPr="000F6D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uk-UA"/>
        </w:rPr>
        <w:t>подає до педагогічної  ради закладу освіти клопотання про визнання результатів</w:t>
      </w:r>
      <w:r w:rsidRPr="000F6D1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  <w:t xml:space="preserve"> підвищення кваліфікації та оригінал документа про проходження підвищення кваліфікації.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  <w:t xml:space="preserve">2. </w:t>
      </w:r>
      <w:r w:rsidRPr="000F6D11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uk-UA"/>
        </w:rPr>
        <w:t>Клопотання протягом місяця</w:t>
      </w:r>
      <w:r w:rsidRPr="000F6D11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uk-UA"/>
        </w:rPr>
        <w:t xml:space="preserve"> з дня його подання розглядається на засіданні педагогічної  ради закладу освіти.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про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педагогічна рада </w:t>
      </w:r>
      <w:proofErr w:type="spellStart"/>
      <w:r w:rsidRPr="000F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перевіряє</w:t>
      </w:r>
      <w:proofErr w:type="spellEnd"/>
      <w:r w:rsidRPr="000F6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повне найменування суб'єкта підвищення кваліфікації (для юридичних осіб) або прізвище, ім'я та по батькові (у разі наявності) фізичної особи, яка надає освітні послуги з підвищення кваліфікації педагогічним працівникам (для фізичних осіб, у тому числі фізичних осіб - підприємців);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прізвище, ім'я, по батькові (або ініціали)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педагогічного працівника, який пройшов підвищення кваліфікації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вид, тем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навчання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годинах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кредитах ЄКТС;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видачі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обліковий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документа про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опис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досягнутих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результатів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посади (у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наявності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прізвище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ініціали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ініціал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особи, яка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підписала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підпис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засвідчений печаткою (за наявності). 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оприлюднення суб’єктом підвищення кваліфікації на своєму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цього документа про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15 календарних днів після його видачі;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статус установи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організації / закладу, що видала (видав) документ про підвищення кваліфікації, в Єдиному державному реєстрі юридичних осіб, фізичних осіб - підприємців та громадських формувань (ЄДР),зокрема,перевірка шляхом подання безкоштовного запиту на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Міністерства юстиції України;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суб'єктом  підвищення кваліфікації  відкритості та доступності  інформації про кожну власну програму підвищення кваліфікації шляхом її оприлюднення на своєму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веб-сайті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відповідність програм підвищення кваліфікації вимогам законодавства, зокрема пункту 10 Порядку підвищення кваліфікації: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програма підвищення кваліфікації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затверджується суб'єктом підвищення кваліфікації та повинна містити інформацію про: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її розробника (розробників),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найменування,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  мету,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напрям,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зміст,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обсяг (тривалість), що встановлюється в годинах та/або в кредитах ЄКТС, - - форму (форми) підвищення кваліфікації,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перелік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компетентностей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вдосконалюватимуться/набуватимуться (загальні, фахові тощо).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Calibri" w:eastAsia="Calibri" w:hAnsi="Calibri" w:cs="Times New Roman"/>
          <w:lang w:val="uk-UA"/>
        </w:rPr>
        <w:t xml:space="preserve">(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містити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розподіл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 за видами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консультація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аудиторна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практична,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особу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виконують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науковий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ступінь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вчене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абодосвід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строки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(за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знаходженням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та/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знаходженням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очікувані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безоплатний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графік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освітнього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максимальну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академічні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професійні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можливості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опанування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подальшої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супроводу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додаткові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трансферу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осіб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інвалідністю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видається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результатами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кваліфікаціїтощо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визначається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тривалості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годинах без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позааудиторної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кредитах ЄКТС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самостійної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позааудиторної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Суб'єкти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розробляти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программ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кваліфікації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>щозатверджуються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МОН.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ІІІ. Визнання результатів підвищення кваліфікації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1.Для визнання результатів підвищення кваліфікації 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педагогічна  рада після перевірки документа про підвищення кваліфікації заслуховує педагогічного працівника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щодо якості виконання програми підвищення кваліфікації, результатів підвищення кваліфікації, дотримання суб'єктом підвищення кваліфікації умов договору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2. Здобуття першого (бакалаврського), другого (магістерського)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0F6D1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proofErr w:type="spellStart"/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.Рішення</w:t>
      </w:r>
      <w:proofErr w:type="spellEnd"/>
      <w:r w:rsidRPr="000F6D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 визнання результатів  підвищення кваліфікації.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результатами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педагогічна рада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визнання результатів підвищення кваліфікації;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невизнання результатів підвищення кваліфікації.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 У разі невизнання результатів підвищення кваліфікації педагогічна  рада  може надати рекомендації педагогічному працівнику щодо повторного підвищення кваліфікації у інших суб'єктів підвищення кваліфікації та/або прийняти рішення щодо неможливості подальшого включення такого суб'єкта підвищення кваліфікації до плану підвищення кваліфікації закладу освіти до вжиття ним дієвих заходів з удосконалення  якості надання освітніх послуг.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Рішення про відмову у визнанні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результатів підвищення кваліфікації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у разі, якщо: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документ не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ідпункт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 1-5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 цього Порядку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 видано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установою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фізичною особою, </w:t>
      </w: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 не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включено до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ідприємців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припинив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свою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в установчих документах суб’єкта підвищення кваліфікації відсутня інформація щодо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провадження освітньої діяльності у сфері підвищення кваліфікації педагогічних працівників (суб’єкт повинен</w:t>
      </w:r>
      <w:r w:rsidRPr="000F6D11">
        <w:rPr>
          <w:rFonts w:ascii="ProximaNova" w:eastAsia="Times New Roman" w:hAnsi="ProximaNova" w:cs="Times New Roman"/>
          <w:sz w:val="30"/>
          <w:szCs w:val="30"/>
          <w:lang w:val="uk-UA" w:eastAsia="ru-RU"/>
        </w:rPr>
        <w:t xml:space="preserve"> мати відповідний КВЕД у реєстраційних документах).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 не </w:t>
      </w:r>
      <w:proofErr w:type="spellStart"/>
      <w:proofErr w:type="gram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proofErr w:type="gram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 цього Порядку;</w:t>
      </w:r>
    </w:p>
    <w:p w:rsidR="000F6D11" w:rsidRPr="000F6D11" w:rsidRDefault="000F6D11" w:rsidP="000F6D11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подано н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едостовірн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0F6D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</w:t>
      </w:r>
      <w:proofErr w:type="spellEnd"/>
      <w:r w:rsidRPr="000F6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щодо підвищення кваліфікації.</w:t>
      </w:r>
    </w:p>
    <w:p w:rsidR="000F6D11" w:rsidRPr="000F6D11" w:rsidRDefault="000F6D11" w:rsidP="000F6D11">
      <w:pPr>
        <w:ind w:left="-284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D11" w:rsidRPr="000F6D11" w:rsidRDefault="000F6D11" w:rsidP="000F6D11">
      <w:pPr>
        <w:spacing w:after="0" w:line="240" w:lineRule="auto"/>
        <w:jc w:val="both"/>
        <w:rPr>
          <w:rFonts w:ascii="Calibri" w:eastAsia="Calibri" w:hAnsi="Calibri" w:cs="Times New Roman"/>
          <w:sz w:val="28"/>
          <w:lang w:val="uk-UA"/>
        </w:rPr>
      </w:pPr>
    </w:p>
    <w:p w:rsidR="009035CD" w:rsidRPr="00BA3999" w:rsidRDefault="009035CD" w:rsidP="000E1303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35CD" w:rsidRPr="00BA3999" w:rsidSect="002E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42F32"/>
    <w:multiLevelType w:val="hybridMultilevel"/>
    <w:tmpl w:val="B0FC4FC2"/>
    <w:lvl w:ilvl="0" w:tplc="21425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769"/>
    <w:rsid w:val="000A336C"/>
    <w:rsid w:val="000E1303"/>
    <w:rsid w:val="000F6D11"/>
    <w:rsid w:val="00130721"/>
    <w:rsid w:val="00151B24"/>
    <w:rsid w:val="00244D49"/>
    <w:rsid w:val="002A3FE1"/>
    <w:rsid w:val="002C04E9"/>
    <w:rsid w:val="002E28CC"/>
    <w:rsid w:val="002E2BAC"/>
    <w:rsid w:val="0038169C"/>
    <w:rsid w:val="00386D8F"/>
    <w:rsid w:val="00390986"/>
    <w:rsid w:val="003E76F2"/>
    <w:rsid w:val="004041D4"/>
    <w:rsid w:val="00462D2E"/>
    <w:rsid w:val="004B55AF"/>
    <w:rsid w:val="004E0CAA"/>
    <w:rsid w:val="00626550"/>
    <w:rsid w:val="0065455B"/>
    <w:rsid w:val="006844A6"/>
    <w:rsid w:val="00711E57"/>
    <w:rsid w:val="0074246A"/>
    <w:rsid w:val="00751470"/>
    <w:rsid w:val="0079286B"/>
    <w:rsid w:val="007B16B7"/>
    <w:rsid w:val="007E1CC3"/>
    <w:rsid w:val="007F7C23"/>
    <w:rsid w:val="008116AD"/>
    <w:rsid w:val="00877675"/>
    <w:rsid w:val="00880B79"/>
    <w:rsid w:val="008878A9"/>
    <w:rsid w:val="008C3362"/>
    <w:rsid w:val="008D16C4"/>
    <w:rsid w:val="008F0769"/>
    <w:rsid w:val="008F1AD1"/>
    <w:rsid w:val="009035CD"/>
    <w:rsid w:val="009A0495"/>
    <w:rsid w:val="009E13F3"/>
    <w:rsid w:val="00A41DA2"/>
    <w:rsid w:val="00A91AC8"/>
    <w:rsid w:val="00AA1363"/>
    <w:rsid w:val="00AD6F5C"/>
    <w:rsid w:val="00B06CB7"/>
    <w:rsid w:val="00B64DC1"/>
    <w:rsid w:val="00BA3999"/>
    <w:rsid w:val="00BA742B"/>
    <w:rsid w:val="00BD4BE6"/>
    <w:rsid w:val="00C123F7"/>
    <w:rsid w:val="00C23A4B"/>
    <w:rsid w:val="00C46E88"/>
    <w:rsid w:val="00C4775E"/>
    <w:rsid w:val="00CA290D"/>
    <w:rsid w:val="00CB235A"/>
    <w:rsid w:val="00DC29E5"/>
    <w:rsid w:val="00DF536A"/>
    <w:rsid w:val="00E003B7"/>
    <w:rsid w:val="00E236DE"/>
    <w:rsid w:val="00E9241B"/>
    <w:rsid w:val="00E93A5A"/>
    <w:rsid w:val="00EA430B"/>
    <w:rsid w:val="00EC0B61"/>
    <w:rsid w:val="00F26A3E"/>
    <w:rsid w:val="00F31E47"/>
    <w:rsid w:val="00F43796"/>
    <w:rsid w:val="00F50449"/>
    <w:rsid w:val="00F659AA"/>
    <w:rsid w:val="00F86351"/>
    <w:rsid w:val="00F9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AC"/>
  </w:style>
  <w:style w:type="paragraph" w:styleId="2">
    <w:name w:val="heading 2"/>
    <w:basedOn w:val="a"/>
    <w:link w:val="20"/>
    <w:uiPriority w:val="9"/>
    <w:qFormat/>
    <w:rsid w:val="008F0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07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7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8F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8F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769"/>
    <w:rPr>
      <w:color w:val="0000FF"/>
      <w:u w:val="single"/>
    </w:rPr>
  </w:style>
  <w:style w:type="paragraph" w:customStyle="1" w:styleId="tl">
    <w:name w:val="tl"/>
    <w:basedOn w:val="a"/>
    <w:rsid w:val="008F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29E5"/>
    <w:pPr>
      <w:ind w:left="720"/>
      <w:contextualSpacing/>
    </w:pPr>
  </w:style>
  <w:style w:type="paragraph" w:styleId="a5">
    <w:name w:val="No Spacing"/>
    <w:uiPriority w:val="1"/>
    <w:qFormat/>
    <w:rsid w:val="00F31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5756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RMK</dc:creator>
  <cp:lastModifiedBy>User</cp:lastModifiedBy>
  <cp:revision>5</cp:revision>
  <dcterms:created xsi:type="dcterms:W3CDTF">2021-01-13T09:00:00Z</dcterms:created>
  <dcterms:modified xsi:type="dcterms:W3CDTF">2021-12-02T12:06:00Z</dcterms:modified>
</cp:coreProperties>
</file>